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Radical</w:t>
      </w:r>
      <w:r w:rsidDel="00000000" w:rsidR="00000000" w:rsidRPr="00000000">
        <w:rPr>
          <w:rFonts w:ascii="Times New Roman" w:cs="Times New Roman" w:eastAsia="Times New Roman" w:hAnsi="Times New Roman"/>
          <w:sz w:val="24"/>
          <w:szCs w:val="24"/>
          <w:rtl w:val="0"/>
        </w:rPr>
        <w:t xml:space="preserve"> Discussion Questions: Chapter 4</w:t>
      </w:r>
    </w:p>
    <w:p w:rsidR="00000000" w:rsidDel="00000000" w:rsidP="00000000" w:rsidRDefault="00000000" w:rsidRPr="00000000" w14:paraId="00000002">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we hear the word “missions” what usually comes to your mind? A lot of times it is an image of poor, starving children living in a desert in Africa, and this is definitely one form of missions. Is helping the poor in our own backyard missions? Is taking time out of our day to volunteer at the local food pantry or family crisis shelter missions? What makes these actions missions? Knowing that we as college students at OSU will spend several years in Stillwater, how can we live missionally here, even when we aren’t going overseas?</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college students,</w:t>
      </w:r>
      <w:r w:rsidDel="00000000" w:rsidR="00000000" w:rsidRPr="00000000">
        <w:rPr>
          <w:rFonts w:ascii="Times New Roman" w:cs="Times New Roman" w:eastAsia="Times New Roman" w:hAnsi="Times New Roman"/>
          <w:sz w:val="24"/>
          <w:szCs w:val="24"/>
          <w:rtl w:val="0"/>
        </w:rPr>
        <w:t xml:space="preserve"> it</w:t>
      </w:r>
      <w:r w:rsidDel="00000000" w:rsidR="00000000" w:rsidRPr="00000000">
        <w:rPr>
          <w:rFonts w:ascii="Times New Roman" w:cs="Times New Roman" w:eastAsia="Times New Roman" w:hAnsi="Times New Roman"/>
          <w:sz w:val="24"/>
          <w:szCs w:val="24"/>
          <w:rtl w:val="0"/>
        </w:rPr>
        <w:t xml:space="preserve"> is difficult sometimes to go overseas when our only opportunities are during the summer and many of us have to work jobs to support ourselves. How then, can we live a life that both follows Jesus’ commands while also supporting ourselves? According to OSU’s website, there are almost 2,000 international students, who represent over 80 different countries, attending Oklahoma State University. Even when we struggle to go, God brought the nations to us! Knowing this now, how can we live missionally and “go” even while we are here on OSU’s campus?</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said that we experience God’s grace </w:t>
      </w:r>
      <w:r w:rsidDel="00000000" w:rsidR="00000000" w:rsidRPr="00000000">
        <w:rPr>
          <w:rFonts w:ascii="Times New Roman" w:cs="Times New Roman" w:eastAsia="Times New Roman" w:hAnsi="Times New Roman"/>
          <w:i w:val="1"/>
          <w:sz w:val="24"/>
          <w:szCs w:val="24"/>
          <w:rtl w:val="0"/>
        </w:rPr>
        <w:t xml:space="preserve">so that</w:t>
      </w:r>
      <w:r w:rsidDel="00000000" w:rsidR="00000000" w:rsidRPr="00000000">
        <w:rPr>
          <w:rFonts w:ascii="Times New Roman" w:cs="Times New Roman" w:eastAsia="Times New Roman" w:hAnsi="Times New Roman"/>
          <w:sz w:val="24"/>
          <w:szCs w:val="24"/>
          <w:rtl w:val="0"/>
        </w:rPr>
        <w:t xml:space="preserve"> His name and glory can be proclaimed among the nations. How has God shown his grace and mercy in your life? How can you use these events to proclaim his name? The next time God clearly shows Himself in your life, what can you do to share this amazing news with the world?</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Americans, it is very easy for us to try and disconnect God’s grace from his purpose for this grace. It is easy to focus on God’s blessings in our lives, but forget about His global purpose. How can we live a life that always focuses on both aspects of God? How do we stop picking and choosing what we consider a biblical command and what is a suggestion and live out the entire biblical truth in our life?</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Someone once said “We live in a world where it is crazy to pray big prayers to God. God, though, is bigger than any of us could imagine. Since his is such a big God, what is truly crazy is to pray small prayers.” What is a big prayer that you want to pray to God? What is stopping you from making that prayer? If we pray big, and believe in His power, He answers prayers and can impact the world. What is a prayer you can pray this week that has global impacts? What is something you can do in your daily life this week that is globally focused?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